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B3" w:rsidRDefault="00CB3CB3" w:rsidP="00CB3CB3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:rsidR="00CB3CB3" w:rsidRDefault="00CB3CB3" w:rsidP="00CB3CB3">
      <w:pPr>
        <w:jc w:val="center"/>
        <w:rPr>
          <w:sz w:val="24"/>
          <w:szCs w:val="24"/>
        </w:rPr>
      </w:pPr>
      <w:r>
        <w:rPr>
          <w:sz w:val="24"/>
          <w:szCs w:val="24"/>
        </w:rPr>
        <w:t>PROPOSED ORDINANCE CHANGES</w:t>
      </w:r>
    </w:p>
    <w:p w:rsidR="00CB3CB3" w:rsidRDefault="00CB3CB3" w:rsidP="00CB3CB3">
      <w:pPr>
        <w:jc w:val="center"/>
        <w:rPr>
          <w:sz w:val="24"/>
          <w:szCs w:val="24"/>
        </w:rPr>
      </w:pPr>
    </w:p>
    <w:p w:rsidR="00CB3CB3" w:rsidRDefault="00CB3CB3">
      <w:pPr>
        <w:rPr>
          <w:sz w:val="24"/>
          <w:szCs w:val="24"/>
        </w:rPr>
      </w:pPr>
    </w:p>
    <w:p w:rsidR="00CC7476" w:rsidRDefault="00EA6E18">
      <w:pPr>
        <w:rPr>
          <w:sz w:val="24"/>
          <w:szCs w:val="24"/>
        </w:rPr>
      </w:pPr>
      <w:r>
        <w:rPr>
          <w:sz w:val="24"/>
          <w:szCs w:val="24"/>
        </w:rPr>
        <w:t>Add to 278-11:</w:t>
      </w:r>
    </w:p>
    <w:p w:rsidR="00EA6E18" w:rsidRDefault="00EA6E18">
      <w:pPr>
        <w:rPr>
          <w:sz w:val="24"/>
          <w:szCs w:val="24"/>
        </w:rPr>
      </w:pPr>
    </w:p>
    <w:p w:rsidR="00EA6E18" w:rsidRDefault="00EA6E18">
      <w:pPr>
        <w:rPr>
          <w:sz w:val="24"/>
          <w:szCs w:val="24"/>
        </w:rPr>
      </w:pPr>
      <w:r>
        <w:rPr>
          <w:sz w:val="24"/>
          <w:szCs w:val="24"/>
        </w:rPr>
        <w:t>3. State Highway 22 from Rendezvous Paddle &amp; Sports (201 Main Street) north to State Highway 23 (Montello Street)</w:t>
      </w:r>
    </w:p>
    <w:p w:rsidR="00EA6E18" w:rsidRDefault="00EA6E18">
      <w:pPr>
        <w:rPr>
          <w:sz w:val="24"/>
          <w:szCs w:val="24"/>
        </w:rPr>
      </w:pPr>
      <w:r>
        <w:rPr>
          <w:sz w:val="24"/>
          <w:szCs w:val="24"/>
        </w:rPr>
        <w:t>4. State Highway 23 (Montello Street) from State Highway 22 (Main Street) west to West Street.</w:t>
      </w:r>
    </w:p>
    <w:p w:rsidR="00EA6E18" w:rsidRDefault="00EA6E18">
      <w:pPr>
        <w:rPr>
          <w:sz w:val="24"/>
          <w:szCs w:val="24"/>
        </w:rPr>
      </w:pPr>
      <w:r>
        <w:rPr>
          <w:sz w:val="24"/>
          <w:szCs w:val="24"/>
        </w:rPr>
        <w:t>5. State Highway 23 (Montello Street) from State Highway 22 (Main Street) east to County Highway C</w:t>
      </w:r>
    </w:p>
    <w:p w:rsidR="00EA6E18" w:rsidRDefault="00EA6E18">
      <w:pPr>
        <w:rPr>
          <w:sz w:val="24"/>
          <w:szCs w:val="24"/>
        </w:rPr>
      </w:pPr>
      <w:r>
        <w:rPr>
          <w:sz w:val="24"/>
          <w:szCs w:val="24"/>
        </w:rPr>
        <w:t>6. State Highway 22 (Church Street) from State Highway 23 (Montello Street) north to Park Street.</w:t>
      </w:r>
    </w:p>
    <w:p w:rsidR="00B65B24" w:rsidRDefault="00B65B24">
      <w:pPr>
        <w:rPr>
          <w:sz w:val="24"/>
          <w:szCs w:val="24"/>
        </w:rPr>
      </w:pPr>
    </w:p>
    <w:p w:rsidR="00B65B24" w:rsidRDefault="00B65B24">
      <w:pPr>
        <w:rPr>
          <w:sz w:val="24"/>
          <w:szCs w:val="24"/>
        </w:rPr>
      </w:pPr>
    </w:p>
    <w:p w:rsidR="00B65B24" w:rsidRDefault="00B65B24">
      <w:pPr>
        <w:rPr>
          <w:sz w:val="24"/>
          <w:szCs w:val="24"/>
        </w:rPr>
      </w:pPr>
    </w:p>
    <w:p w:rsidR="00B65B24" w:rsidRDefault="00B65B24">
      <w:pPr>
        <w:rPr>
          <w:sz w:val="24"/>
          <w:szCs w:val="24"/>
        </w:rPr>
      </w:pPr>
    </w:p>
    <w:p w:rsidR="00B65B24" w:rsidRDefault="00B65B24">
      <w:pPr>
        <w:rPr>
          <w:sz w:val="24"/>
          <w:szCs w:val="24"/>
        </w:rPr>
      </w:pPr>
    </w:p>
    <w:p w:rsidR="00B65B24" w:rsidRDefault="00B65B24">
      <w:pPr>
        <w:rPr>
          <w:sz w:val="24"/>
          <w:szCs w:val="24"/>
        </w:rPr>
      </w:pPr>
    </w:p>
    <w:p w:rsidR="00B65B24" w:rsidRDefault="00B65B24">
      <w:pPr>
        <w:rPr>
          <w:sz w:val="24"/>
          <w:szCs w:val="24"/>
        </w:rPr>
      </w:pPr>
      <w:r>
        <w:rPr>
          <w:sz w:val="24"/>
          <w:szCs w:val="24"/>
        </w:rPr>
        <w:t>Proposed addition to ordinance 272-5 Collection of Service charges; additional requirements:</w:t>
      </w:r>
    </w:p>
    <w:p w:rsidR="00B65B24" w:rsidRPr="00EA6E18" w:rsidRDefault="00B65B24">
      <w:pPr>
        <w:rPr>
          <w:sz w:val="24"/>
          <w:szCs w:val="24"/>
        </w:rPr>
      </w:pPr>
      <w:r>
        <w:rPr>
          <w:sz w:val="24"/>
          <w:szCs w:val="24"/>
        </w:rPr>
        <w:t>C. If a payment plan for sewer and/or water charges is defaulted on, and water is disconnected, customer must pay 50% of balance due, in addition to a reconnection fee, and set up a reasonable payment plan for remainder of balance in order to have service reconnected.</w:t>
      </w:r>
    </w:p>
    <w:sectPr w:rsidR="00B65B24" w:rsidRPr="00EA6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8"/>
    <w:rsid w:val="00A905F5"/>
    <w:rsid w:val="00B65B24"/>
    <w:rsid w:val="00CB3CB3"/>
    <w:rsid w:val="00CC7476"/>
    <w:rsid w:val="00E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1ABE-0D62-4BD9-B479-3B9A1A0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Admin01</cp:lastModifiedBy>
  <cp:revision>2</cp:revision>
  <cp:lastPrinted>2019-03-28T15:32:00Z</cp:lastPrinted>
  <dcterms:created xsi:type="dcterms:W3CDTF">2019-03-28T15:10:00Z</dcterms:created>
  <dcterms:modified xsi:type="dcterms:W3CDTF">2019-03-29T14:06:00Z</dcterms:modified>
</cp:coreProperties>
</file>